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C4" w:rsidRDefault="002544C4" w:rsidP="002544C4">
      <w:pPr>
        <w:pStyle w:val="1"/>
        <w:tabs>
          <w:tab w:val="left" w:pos="3043"/>
          <w:tab w:val="center" w:pos="4961"/>
        </w:tabs>
        <w:jc w:val="left"/>
        <w:rPr>
          <w:rFonts w:eastAsiaTheme="minorEastAsia"/>
        </w:rPr>
      </w:pPr>
      <w:r>
        <w:rPr>
          <w:rFonts w:eastAsiaTheme="minorEastAsia"/>
        </w:rPr>
        <w:t xml:space="preserve">           </w:t>
      </w:r>
      <w:r>
        <w:rPr>
          <w:rFonts w:eastAsiaTheme="minorEastAsia"/>
        </w:rPr>
        <w:tab/>
      </w:r>
      <w:r>
        <w:rPr>
          <w:rFonts w:eastAsiaTheme="minorEastAsia"/>
          <w:noProof/>
        </w:rPr>
        <w:drawing>
          <wp:inline distT="0" distB="0" distL="0" distR="0">
            <wp:extent cx="8667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</w:t>
      </w:r>
    </w:p>
    <w:p w:rsidR="002544C4" w:rsidRDefault="002544C4" w:rsidP="002544C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КАРАКУЛЬСКОГО СЕЛЬСКОГО ПОСЕЛЕНИЯ  ОКТЯБРЬСКОГО МУНИЦИПАЛЬНОГО РАЙОНА</w:t>
      </w:r>
    </w:p>
    <w:p w:rsidR="002544C4" w:rsidRDefault="002544C4" w:rsidP="002544C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2544C4" w:rsidRDefault="002544C4" w:rsidP="002544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544C4" w:rsidRDefault="002544C4" w:rsidP="002544C4">
      <w:pPr>
        <w:jc w:val="left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60288" from="-1.65pt,3.7pt" to="490.35pt,3.7pt"/>
        </w:pic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44C4" w:rsidRDefault="002544C4" w:rsidP="002544C4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 23» июля 2020 г. № 60</w:t>
      </w:r>
    </w:p>
    <w:p w:rsidR="002544C4" w:rsidRDefault="002544C4" w:rsidP="002544C4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544C4" w:rsidTr="002544C4">
        <w:tc>
          <w:tcPr>
            <w:tcW w:w="5070" w:type="dxa"/>
          </w:tcPr>
          <w:p w:rsidR="002544C4" w:rsidRDefault="002544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 формирования перечня налоговых расходов и оценки налоговых расходов Каракульского сельского поселения Октябрьского муниципального района</w:t>
            </w:r>
          </w:p>
          <w:p w:rsidR="002544C4" w:rsidRDefault="002544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4C4" w:rsidRDefault="002544C4" w:rsidP="002544C4">
      <w:pPr>
        <w:pStyle w:val="1"/>
        <w:rPr>
          <w:rFonts w:eastAsiaTheme="minorEastAsia"/>
        </w:rPr>
      </w:pPr>
    </w:p>
    <w:p w:rsidR="002544C4" w:rsidRDefault="002544C4" w:rsidP="002544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7"/>
            <w:rFonts w:ascii="Times New Roman CYR" w:hAnsi="Times New Roman CYR" w:cs="Times New Roman CYR"/>
            <w:sz w:val="28"/>
            <w:szCs w:val="28"/>
          </w:rPr>
          <w:t>статьей 174.3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7"/>
            <w:rFonts w:ascii="Times New Roman CYR" w:hAnsi="Times New Roman CYR" w:cs="Times New Roman CYR"/>
            <w:sz w:val="28"/>
            <w:szCs w:val="28"/>
          </w:rPr>
          <w:t>статьей 7</w:t>
        </w:r>
      </w:hyperlink>
      <w:r>
        <w:rPr>
          <w:sz w:val="28"/>
          <w:szCs w:val="28"/>
        </w:rPr>
        <w:t xml:space="preserve"> Положения о бюджетном процессе в Каракульском сельском поселении, утвержденного решением Совета депутатов Каракульского сельского поселения от 31.12.2013 г. № 116,  постановлением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  Администрация Каракульского сельского поселения Октябрьского муниципального района</w:t>
      </w:r>
      <w:proofErr w:type="gramEnd"/>
    </w:p>
    <w:p w:rsidR="002544C4" w:rsidRDefault="002544C4" w:rsidP="002544C4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2544C4" w:rsidRDefault="002544C4" w:rsidP="002544C4">
      <w:pPr>
        <w:rPr>
          <w:rFonts w:ascii="Times New Roman" w:hAnsi="Times New Roman" w:cs="Times New Roman"/>
          <w:sz w:val="28"/>
          <w:szCs w:val="28"/>
        </w:rPr>
      </w:pPr>
      <w:bookmarkStart w:id="0" w:name="sub_1038"/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sub_1000" w:history="1">
        <w:r>
          <w:rPr>
            <w:rStyle w:val="a7"/>
            <w:b w:val="0"/>
            <w:color w:val="auto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039"/>
      <w:bookmarkEnd w:id="0"/>
      <w:r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оценки налоговых расходов Каракульского сельского поселения Октябрьского муниципального района. </w:t>
      </w:r>
    </w:p>
    <w:p w:rsidR="002544C4" w:rsidRDefault="002544C4" w:rsidP="002544C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разместить на </w:t>
      </w:r>
      <w:hyperlink r:id="rId9" w:history="1">
        <w:r>
          <w:rPr>
            <w:rStyle w:val="a7"/>
            <w:b w:val="0"/>
            <w:color w:val="000000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Каракульского  сельского поселения.</w:t>
      </w:r>
    </w:p>
    <w:p w:rsidR="002544C4" w:rsidRDefault="002544C4" w:rsidP="002544C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 Настоящее постановление вступает в силу с момента его подписания и  распространяет свое действие на правоотношения, возникшие с 1 января 2020 года.</w:t>
      </w:r>
    </w:p>
    <w:p w:rsidR="002544C4" w:rsidRDefault="002544C4" w:rsidP="002544C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544C4" w:rsidRDefault="002544C4" w:rsidP="002544C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544C4" w:rsidRDefault="002544C4" w:rsidP="002544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Каракульского</w:t>
      </w:r>
      <w:proofErr w:type="gramEnd"/>
    </w:p>
    <w:p w:rsidR="002544C4" w:rsidRDefault="002544C4" w:rsidP="002544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Г.В. Тишанькина</w:t>
      </w:r>
    </w:p>
    <w:p w:rsidR="002544C4" w:rsidRDefault="002544C4" w:rsidP="0025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544C4" w:rsidRDefault="002544C4" w:rsidP="002544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6758"/>
        <w:gridCol w:w="3380"/>
      </w:tblGrid>
      <w:tr w:rsidR="002544C4" w:rsidTr="002544C4">
        <w:tc>
          <w:tcPr>
            <w:tcW w:w="3302" w:type="pct"/>
          </w:tcPr>
          <w:p w:rsidR="002544C4" w:rsidRDefault="002544C4">
            <w:pPr>
              <w:pStyle w:val="a4"/>
              <w:spacing w:line="256" w:lineRule="auto"/>
            </w:pPr>
          </w:p>
          <w:p w:rsidR="002544C4" w:rsidRDefault="002544C4">
            <w:pPr>
              <w:spacing w:line="256" w:lineRule="auto"/>
            </w:pPr>
          </w:p>
        </w:tc>
        <w:tc>
          <w:tcPr>
            <w:tcW w:w="1651" w:type="pct"/>
          </w:tcPr>
          <w:p w:rsidR="002544C4" w:rsidRDefault="002544C4">
            <w:pPr>
              <w:pStyle w:val="a3"/>
              <w:spacing w:line="256" w:lineRule="auto"/>
              <w:jc w:val="right"/>
            </w:pPr>
          </w:p>
        </w:tc>
      </w:tr>
    </w:tbl>
    <w:p w:rsidR="002544C4" w:rsidRDefault="002544C4" w:rsidP="002544C4">
      <w:pPr>
        <w:ind w:firstLine="0"/>
      </w:pPr>
    </w:p>
    <w:p w:rsidR="002544C4" w:rsidRDefault="002544C4" w:rsidP="002544C4"/>
    <w:p w:rsidR="002544C4" w:rsidRDefault="002544C4" w:rsidP="002544C4">
      <w:pPr>
        <w:ind w:firstLine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2" w:name="sub_1000"/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Утвержден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hyperlink r:id="rId10" w:anchor="sub_0" w:history="1">
        <w:r>
          <w:rPr>
            <w:rStyle w:val="a7"/>
            <w:rFonts w:cs="Times New Roman CYR"/>
            <w:b w:val="0"/>
            <w:color w:val="000000"/>
            <w:sz w:val="28"/>
            <w:szCs w:val="28"/>
          </w:rPr>
          <w:t>постановлением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Каракульского сельского поселения</w:t>
      </w:r>
    </w:p>
    <w:p w:rsidR="002544C4" w:rsidRDefault="002544C4" w:rsidP="002544C4">
      <w:pPr>
        <w:ind w:firstLine="0"/>
        <w:jc w:val="right"/>
        <w:rPr>
          <w:rStyle w:val="a6"/>
          <w:bCs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Октябрьского муниципального района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от «23 » июля 2020 г. № 60</w:t>
      </w:r>
    </w:p>
    <w:p w:rsidR="002544C4" w:rsidRDefault="002544C4" w:rsidP="002544C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перечня налоговых расходов </w:t>
      </w:r>
    </w:p>
    <w:p w:rsidR="002544C4" w:rsidRDefault="002544C4" w:rsidP="002544C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 оценки налоговых расходов</w:t>
      </w:r>
    </w:p>
    <w:p w:rsidR="002544C4" w:rsidRDefault="002544C4" w:rsidP="002544C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Каракульского сельского поселения </w:t>
      </w:r>
    </w:p>
    <w:p w:rsidR="002544C4" w:rsidRDefault="002544C4" w:rsidP="002544C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2544C4" w:rsidRDefault="002544C4" w:rsidP="002544C4">
      <w:pPr>
        <w:ind w:firstLine="0"/>
        <w:jc w:val="center"/>
      </w:pPr>
    </w:p>
    <w:bookmarkEnd w:id="2"/>
    <w:p w:rsidR="002544C4" w:rsidRDefault="002544C4" w:rsidP="002544C4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2544C4" w:rsidRDefault="002544C4" w:rsidP="002544C4">
      <w:pPr>
        <w:ind w:left="1440" w:firstLine="0"/>
      </w:pPr>
    </w:p>
    <w:p w:rsidR="002544C4" w:rsidRDefault="002544C4" w:rsidP="002544C4">
      <w:r>
        <w:t xml:space="preserve">1. </w:t>
      </w:r>
      <w:proofErr w:type="gramStart"/>
      <w:r>
        <w:t>Настоящий Порядок формирования перечня налоговых расходов и оценки налоговых расходов Октябрьского муниципального района (далее именуется - Порядок) разработан в соответствии со статьей 174.3 Бюджетного кодекса Российской Федерации, статьей 7 Положения о бюджетном процессе в Каракульском  сельском поселении, утвержденного решением Совета депутатов Каракульского сельского поселения от 31.12.2013 г. № 116 ,  постановлением Правительства Российской Федерации от 22 июня 2019 г. N 796 "Об общих</w:t>
      </w:r>
      <w:proofErr w:type="gramEnd"/>
      <w:r>
        <w:t xml:space="preserve"> </w:t>
      </w:r>
      <w:proofErr w:type="gramStart"/>
      <w:r>
        <w:t>требованиях</w:t>
      </w:r>
      <w:proofErr w:type="gramEnd"/>
      <w:r>
        <w:t xml:space="preserve"> к оценке налоговых расходов субъектов Российской Федерации и муниципальных образований".</w:t>
      </w:r>
    </w:p>
    <w:p w:rsidR="002544C4" w:rsidRDefault="002544C4" w:rsidP="002544C4">
      <w:r>
        <w:t>2. Понятия, используемые в настоящем Порядке, означают следующее:</w:t>
      </w:r>
    </w:p>
    <w:p w:rsidR="002544C4" w:rsidRDefault="002544C4" w:rsidP="002544C4">
      <w:proofErr w:type="gramStart"/>
      <w:r>
        <w:t>- куратор налогового расхода - орган местного самоуправления Каракульского сельского поселения Октябрьского муниципального района (иной муниципальный орган, организация), ответственный в соответствии с полномочиями, установленными нормативными правовыми актами Каракульского сельского поселения, за достижение соответствующих налоговому расходу Каракульского сельского поселения  целей муниципальной программы Каракульского сельского поселения Октябрьского муниципального района и (или) целей социально-экономической политики Каракульского сельского поселения, не относящихся к муниципальным программам  Каракульского  сельского</w:t>
      </w:r>
      <w:proofErr w:type="gramEnd"/>
      <w:r>
        <w:t xml:space="preserve"> поселения;</w:t>
      </w:r>
    </w:p>
    <w:p w:rsidR="002544C4" w:rsidRDefault="002544C4" w:rsidP="002544C4">
      <w:proofErr w:type="gramStart"/>
      <w:r>
        <w:t>- нормативные характеристики налоговых расходов Каракульского сельского поселения - сведения о положениях нормативных правовых актов Каракульского сельского поселения, которыми предусматриваются налоговые льготы, освобождения и иные преференции по налогам (далее именуются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Каракульского сельского поселения;</w:t>
      </w:r>
      <w:proofErr w:type="gramEnd"/>
    </w:p>
    <w:p w:rsidR="002544C4" w:rsidRDefault="002544C4" w:rsidP="002544C4">
      <w:r>
        <w:t>- оценка налоговых расходов Каракульского сельского поселения - комплекс мероприятий по оценке объемов налоговых расходов Каракульского сельского поселения, обусловленных льготами, предоставленными плательщикам, а также по оценке эффективности налоговых расходов Каракульского сельского поселения;</w:t>
      </w:r>
    </w:p>
    <w:p w:rsidR="002544C4" w:rsidRDefault="002544C4" w:rsidP="002544C4">
      <w:r>
        <w:t>- оценка объемов налоговых расходов Каракульского сельского поселения - определение объемов выпадающих доходов бюджета Каракульского сельского поселения, обусловленных льготами, предоставленными плательщикам;</w:t>
      </w:r>
    </w:p>
    <w:p w:rsidR="002544C4" w:rsidRDefault="002544C4" w:rsidP="002544C4">
      <w:r>
        <w:t xml:space="preserve">- оценка эффективности налоговых расходов Каракульского сельского поселения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spellStart"/>
      <w:r>
        <w:t>Кочердыкского</w:t>
      </w:r>
      <w:proofErr w:type="spellEnd"/>
      <w:r>
        <w:t xml:space="preserve"> сельского поселения;</w:t>
      </w:r>
    </w:p>
    <w:p w:rsidR="002544C4" w:rsidRDefault="002544C4" w:rsidP="002544C4">
      <w:proofErr w:type="gramStart"/>
      <w:r>
        <w:t>- перечень налоговых расходов Каракульского сельского поселения - документ, содержащий сведения о распределении налоговых расходов Каракульского сельского поселения в соответствии с целями муниципальных программ Каракульского сельского поселения, структурных элементов муниципальных программ Каракульского сельского поселения и (или) целями социально-экономической политики Каракульского сельского поселения, не относящимися к муниципальным программам Каракульского сельского поселения, а также о кураторах налоговых расходов;</w:t>
      </w:r>
      <w:proofErr w:type="gramEnd"/>
    </w:p>
    <w:p w:rsidR="002544C4" w:rsidRDefault="002544C4" w:rsidP="002544C4">
      <w:r>
        <w:t>- плательщики - плательщики налогов;</w:t>
      </w:r>
    </w:p>
    <w:p w:rsidR="002544C4" w:rsidRDefault="002544C4" w:rsidP="002544C4">
      <w:r>
        <w:t>- социальные налоговые расходы Каракульского сельского поселения - целевая категория налоговых расходов Каракульского сельского поселения, обусловленных необходимостью обеспечения социальной защиты (поддержки) населения;</w:t>
      </w:r>
    </w:p>
    <w:p w:rsidR="002544C4" w:rsidRDefault="002544C4" w:rsidP="002544C4">
      <w:r>
        <w:t>- стимулирующие налоговые расходы Каракульского сельского поселения - целевая категория налоговых расходов Каракульского 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бюджета Каракульского сельского поселения;</w:t>
      </w:r>
    </w:p>
    <w:p w:rsidR="002544C4" w:rsidRDefault="002544C4" w:rsidP="002544C4">
      <w:r>
        <w:t>- технические налоговые расходы Каракульского сельского поселения - целевая категория налоговых расходов Каракульского  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Каракульского сельского поселения;</w:t>
      </w:r>
    </w:p>
    <w:p w:rsidR="002544C4" w:rsidRDefault="002544C4" w:rsidP="002544C4">
      <w:r>
        <w:t>- фискальные характеристики налоговых расходов Каракульского сельского поселения 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Каракульского  сельского поселения;</w:t>
      </w:r>
    </w:p>
    <w:p w:rsidR="002544C4" w:rsidRDefault="002544C4" w:rsidP="002544C4">
      <w:r>
        <w:t>- целевые характеристики налогового расхода Каракульского сельского поселения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Каракульского  сельского поселения.</w:t>
      </w:r>
    </w:p>
    <w:p w:rsidR="002544C4" w:rsidRDefault="002544C4" w:rsidP="002544C4">
      <w:r>
        <w:t xml:space="preserve">3. Настоящий Порядок определяет правила формирования перечня налоговых расходов Каракульского  сельского поселения, информации о нормативных, целевых и фискальных характеристиках налоговых расходов Каракульского сельского поселения и порядок </w:t>
      </w:r>
      <w:proofErr w:type="gramStart"/>
      <w:r>
        <w:t>обобщения результатов оценки эффективности налоговых расходов Каракульского сельского</w:t>
      </w:r>
      <w:proofErr w:type="gramEnd"/>
      <w:r>
        <w:t xml:space="preserve"> поселения, осуществляемой кураторами налоговых расходов.</w:t>
      </w:r>
    </w:p>
    <w:p w:rsidR="002544C4" w:rsidRDefault="002544C4" w:rsidP="002544C4">
      <w:r>
        <w:t xml:space="preserve">4. Отнесение налоговых расходов Каракульского сельского поселения к муниципальным программам Каракульского сельского поселения осуществляется исходя из целей </w:t>
      </w:r>
      <w:bookmarkStart w:id="3" w:name="_Hlk40695103"/>
      <w:r>
        <w:t xml:space="preserve">муниципальных программ </w:t>
      </w:r>
      <w:bookmarkEnd w:id="3"/>
      <w:r>
        <w:t xml:space="preserve">Каракульского сельского поселения, структурных элементов муниципальных программ </w:t>
      </w:r>
      <w:bookmarkStart w:id="4" w:name="_Hlk40695115"/>
      <w:r>
        <w:t>Каракульского сельского поселения</w:t>
      </w:r>
      <w:bookmarkEnd w:id="4"/>
      <w:r>
        <w:t xml:space="preserve"> и (или) целей социально-экономической политики Каракульского сельского поселения, не относящихся к муниципальным программам Каракульского сельского поселения (далее именуются - муниципальные программы).</w:t>
      </w:r>
    </w:p>
    <w:p w:rsidR="002544C4" w:rsidRDefault="002544C4" w:rsidP="002544C4"/>
    <w:p w:rsidR="002544C4" w:rsidRDefault="002544C4" w:rsidP="002544C4">
      <w:pPr>
        <w:jc w:val="center"/>
        <w:rPr>
          <w:b/>
        </w:rPr>
      </w:pPr>
      <w:r>
        <w:rPr>
          <w:b/>
          <w:lang w:val="en-US"/>
        </w:rPr>
        <w:t>II</w:t>
      </w:r>
      <w:r>
        <w:t xml:space="preserve">. </w:t>
      </w:r>
      <w:r>
        <w:rPr>
          <w:b/>
        </w:rPr>
        <w:t xml:space="preserve">Порядок формирования перечня налоговых расходов </w:t>
      </w:r>
    </w:p>
    <w:p w:rsidR="002544C4" w:rsidRDefault="002544C4" w:rsidP="002544C4">
      <w:pPr>
        <w:jc w:val="center"/>
        <w:rPr>
          <w:b/>
        </w:rPr>
      </w:pPr>
      <w:r>
        <w:rPr>
          <w:b/>
        </w:rPr>
        <w:t xml:space="preserve">Каракульского  сельского поселения </w:t>
      </w:r>
    </w:p>
    <w:p w:rsidR="002544C4" w:rsidRDefault="002544C4" w:rsidP="002544C4">
      <w:pPr>
        <w:jc w:val="center"/>
      </w:pPr>
      <w:r>
        <w:rPr>
          <w:b/>
        </w:rPr>
        <w:t>Октябрьского муниципального района</w:t>
      </w:r>
    </w:p>
    <w:p w:rsidR="002544C4" w:rsidRDefault="002544C4" w:rsidP="002544C4"/>
    <w:p w:rsidR="002544C4" w:rsidRDefault="002544C4" w:rsidP="002544C4"/>
    <w:p w:rsidR="002544C4" w:rsidRDefault="002544C4" w:rsidP="002544C4">
      <w:r>
        <w:t xml:space="preserve">5. </w:t>
      </w:r>
      <w:proofErr w:type="gramStart"/>
      <w:r>
        <w:t xml:space="preserve">Проект перечня налоговых расходов  Каракульского сельского поселения на очередной финансовый год формируется </w:t>
      </w:r>
      <w:bookmarkStart w:id="5" w:name="_Hlk40695305"/>
      <w:r>
        <w:t>финансовым органом поселения либо Финансовым управлением администрации Октябрьского муниципального района</w:t>
      </w:r>
      <w:bookmarkEnd w:id="5"/>
      <w:r>
        <w:t xml:space="preserve"> в случае заключения Соглашения о передаче полномочий по формированию и исполнению бюджета Каракульского  сельского поселения, (далее - финансовый орган) ежегодно в срок до 15 августа текущего финансового года по форме согласно приложению № 1 к настоящему Порядку.</w:t>
      </w:r>
      <w:proofErr w:type="gramEnd"/>
    </w:p>
    <w:p w:rsidR="002544C4" w:rsidRDefault="002544C4" w:rsidP="002544C4"/>
    <w:p w:rsidR="002544C4" w:rsidRDefault="002544C4" w:rsidP="002544C4">
      <w:r>
        <w:t>6. Финансовый орган  в срок до 20 августа текущего финансового года направляет проект перечня налоговых расходов в орган местного самоуправления Каракульского  сельского поселения, который предлагается определить в качестве куратора налоговых расходов.</w:t>
      </w:r>
    </w:p>
    <w:p w:rsidR="002544C4" w:rsidRDefault="002544C4" w:rsidP="002544C4"/>
    <w:p w:rsidR="002544C4" w:rsidRDefault="002544C4" w:rsidP="002544C4"/>
    <w:p w:rsidR="002544C4" w:rsidRDefault="002544C4" w:rsidP="002544C4">
      <w:r>
        <w:t>7. Кураторы налоговых расходов в срок до 1 сентября текущего финансового года:</w:t>
      </w:r>
    </w:p>
    <w:p w:rsidR="002544C4" w:rsidRDefault="002544C4" w:rsidP="002544C4"/>
    <w:p w:rsidR="002544C4" w:rsidRDefault="002544C4" w:rsidP="002544C4">
      <w:r>
        <w:t>1) рассматривают проект перечня налоговых расходов на предмет предлагаемого распределения налоговых расходов Каракульского  сельского поселения в соответствии с целями муниципальных программ Каракульского  сельского поселения, и (или) целями социально-экономической политики Каракульского сельского поселения, не относящимися к муниципальным программам Каракульского сельского поселения, и определения кураторов налоговых расходов (далее - распределение);</w:t>
      </w:r>
    </w:p>
    <w:p w:rsidR="002544C4" w:rsidRDefault="002544C4" w:rsidP="002544C4"/>
    <w:p w:rsidR="002544C4" w:rsidRDefault="002544C4" w:rsidP="002544C4">
      <w:r>
        <w:t>2) направляют в финансовый орган предложения по уточнению распределения с указанием муниципальной программы Каракульского  сельского поселения, цели социально-экономической политики Каракульского  сельского поселения, не относящейся к муниципальным программам Каракульского  сельского поселения, изменению куратора налогового расхода, к которому необходимо отнести налоговый расход Каракульского сельского поселения, в отношении которого имеются замечания (далее - предложение). Предложения, предполагающие изменение куратора налогового расхода, подлежат согласованию с предлагаемым в предложении куратором налогового расхода.</w:t>
      </w:r>
    </w:p>
    <w:p w:rsidR="002544C4" w:rsidRDefault="002544C4" w:rsidP="002544C4">
      <w:pPr>
        <w:ind w:firstLine="0"/>
      </w:pPr>
    </w:p>
    <w:p w:rsidR="002544C4" w:rsidRDefault="002544C4" w:rsidP="002544C4">
      <w:r>
        <w:t>8. Если по истечении срока, указанного в пункте 7 Порядка, в финансовый орган не поступили предложения, предусмотренные подпунктом 2 пункта 7 Порядка, перечень налоговых расходов считается согласованным, и в срок до 1 октября текущего финансового года перечень размещается на официальном сайте Администрации Каракульского  сельского поселения (далее - официальный сайт).</w:t>
      </w:r>
    </w:p>
    <w:p w:rsidR="002544C4" w:rsidRDefault="002544C4" w:rsidP="002544C4"/>
    <w:p w:rsidR="002544C4" w:rsidRDefault="002544C4" w:rsidP="002544C4">
      <w:r>
        <w:t xml:space="preserve">9. </w:t>
      </w:r>
      <w:proofErr w:type="gramStart"/>
      <w:r>
        <w:t>В случае внесения в текущем финансовом году изменений в перечень муниципальных программ Каракульского сельского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расходов, кураторы налоговых расходов в срок не позднее 10 рабочих дней со дня внесения соответствующих изменений направляют в финансовый орган соответствующую информацию для уточнения перечня</w:t>
      </w:r>
      <w:proofErr w:type="gramEnd"/>
      <w:r>
        <w:t xml:space="preserve"> налоговых расходов. Финансовый орган дает заключение о необходимости и целесообразности внесения </w:t>
      </w:r>
      <w:proofErr w:type="gramStart"/>
      <w:r>
        <w:t>изменений</w:t>
      </w:r>
      <w:proofErr w:type="gramEnd"/>
      <w:r>
        <w:t xml:space="preserve"> в нормативные правовые акты устанавливающие налоговые льготы.</w:t>
      </w:r>
    </w:p>
    <w:p w:rsidR="002544C4" w:rsidRDefault="002544C4" w:rsidP="002544C4"/>
    <w:p w:rsidR="002544C4" w:rsidRDefault="002544C4" w:rsidP="002544C4">
      <w:r>
        <w:t>10. Кураторы налоговых расходов до 01 ноября разрабатывают и направляют проект решения Совета депутатов Каракульского сельского поселения об отмене налоговых льгот, освобождений и иных преференций по налогам или о введении новых налоговых льгот, освобождений и иных преференций по налогам.</w:t>
      </w:r>
    </w:p>
    <w:p w:rsidR="002544C4" w:rsidRDefault="002544C4" w:rsidP="002544C4"/>
    <w:p w:rsidR="002544C4" w:rsidRDefault="002544C4" w:rsidP="002544C4">
      <w:r>
        <w:t xml:space="preserve">11. </w:t>
      </w:r>
      <w:proofErr w:type="gramStart"/>
      <w:r>
        <w:t>В случае отмены налоговых льгот, освобождений и иных преференций по налогам или введения новых налоговых льгот, освобождений и иных преференций по налогам в текущем финансовом году финансовый орган в срок не позднее 7 рабочих дней со дня официального опубликования соответствующего решения Совета депутатов Каракульского сельского поселения вносит уточненные сведения в перечень налоговых расходов Каракульского сельского поселения и размещает уточненный перечень</w:t>
      </w:r>
      <w:proofErr w:type="gramEnd"/>
      <w:r>
        <w:t xml:space="preserve"> налоговых расходов на официальном сайте.</w:t>
      </w:r>
    </w:p>
    <w:p w:rsidR="002544C4" w:rsidRDefault="002544C4" w:rsidP="002544C4">
      <w:pPr>
        <w:pStyle w:val="1"/>
        <w:spacing w:before="0" w:after="0"/>
        <w:rPr>
          <w:rFonts w:eastAsiaTheme="minorEastAsia"/>
          <w:bCs w:val="0"/>
          <w:color w:val="auto"/>
        </w:rPr>
      </w:pPr>
    </w:p>
    <w:p w:rsidR="002544C4" w:rsidRDefault="002544C4" w:rsidP="002544C4">
      <w:pPr>
        <w:pStyle w:val="1"/>
        <w:spacing w:before="0" w:after="0"/>
        <w:rPr>
          <w:rFonts w:eastAsiaTheme="minorEastAsia"/>
          <w:bCs w:val="0"/>
          <w:color w:val="auto"/>
        </w:rPr>
      </w:pPr>
      <w:r>
        <w:rPr>
          <w:rFonts w:eastAsiaTheme="minorEastAsia"/>
          <w:bCs w:val="0"/>
          <w:color w:val="auto"/>
          <w:lang w:val="en-US"/>
        </w:rPr>
        <w:t>III</w:t>
      </w:r>
      <w:r>
        <w:rPr>
          <w:rFonts w:eastAsiaTheme="minorEastAsia"/>
          <w:b w:val="0"/>
          <w:bCs w:val="0"/>
          <w:color w:val="auto"/>
        </w:rPr>
        <w:t xml:space="preserve">. </w:t>
      </w:r>
      <w:r>
        <w:rPr>
          <w:rFonts w:eastAsiaTheme="minorEastAsia"/>
          <w:bCs w:val="0"/>
          <w:color w:val="auto"/>
        </w:rPr>
        <w:t xml:space="preserve">Порядок осуществления оценки налоговых расходов </w:t>
      </w:r>
    </w:p>
    <w:p w:rsidR="002544C4" w:rsidRDefault="002544C4" w:rsidP="002544C4">
      <w:pPr>
        <w:pStyle w:val="1"/>
        <w:spacing w:before="0" w:after="0"/>
        <w:rPr>
          <w:rFonts w:eastAsiaTheme="minorEastAsia"/>
          <w:bCs w:val="0"/>
          <w:color w:val="auto"/>
        </w:rPr>
      </w:pPr>
      <w:r>
        <w:rPr>
          <w:rFonts w:eastAsiaTheme="minorEastAsia"/>
          <w:bCs w:val="0"/>
          <w:color w:val="auto"/>
        </w:rPr>
        <w:t xml:space="preserve">Каракульского  сельского поселения </w:t>
      </w:r>
    </w:p>
    <w:p w:rsidR="002544C4" w:rsidRDefault="002544C4" w:rsidP="002544C4">
      <w:pPr>
        <w:pStyle w:val="1"/>
        <w:spacing w:before="0" w:after="0"/>
        <w:rPr>
          <w:rFonts w:eastAsiaTheme="minorEastAsia"/>
          <w:b w:val="0"/>
          <w:bCs w:val="0"/>
          <w:color w:val="auto"/>
        </w:rPr>
      </w:pPr>
      <w:r>
        <w:rPr>
          <w:rFonts w:eastAsiaTheme="minorEastAsia"/>
          <w:bCs w:val="0"/>
          <w:color w:val="auto"/>
        </w:rPr>
        <w:t>Октябрьского муниципального района</w:t>
      </w:r>
    </w:p>
    <w:p w:rsidR="002544C4" w:rsidRDefault="002544C4" w:rsidP="002544C4">
      <w:pPr>
        <w:rPr>
          <w:color w:val="FF0000"/>
        </w:rPr>
      </w:pPr>
    </w:p>
    <w:p w:rsidR="002544C4" w:rsidRDefault="002544C4" w:rsidP="002544C4">
      <w:bookmarkStart w:id="6" w:name="sub_1006"/>
      <w:r>
        <w:t xml:space="preserve">12. </w:t>
      </w:r>
      <w:proofErr w:type="gramStart"/>
      <w:r>
        <w:t>В целях оценки налоговых расходов Каракульского  сельского поселения Межрайонная инспекция Федеральной налоговой службы № 10 по Челябинской области (далее именуется – Межрайонная ИФНС России № 10 по Челябинской области) представляет (по согласованию) в финансовый орган информацию о фискальных характеристиках налоговых расходов Каракульского  сельского поселения за отчетный финансовый год, а также информацию о стимулирующих налоговых расходах Каракульского  сельского поселения за 6 лет, предшествующих отчетному</w:t>
      </w:r>
      <w:proofErr w:type="gramEnd"/>
      <w:r>
        <w:t xml:space="preserve"> финансовому году.</w:t>
      </w:r>
    </w:p>
    <w:p w:rsidR="002544C4" w:rsidRDefault="002544C4" w:rsidP="002544C4">
      <w:bookmarkStart w:id="7" w:name="sub_1007"/>
      <w:bookmarkEnd w:id="6"/>
      <w:r>
        <w:t>13. Оценка налоговых расходов Каракульского  сельского поселения осуществляется куратором налогового расхода в соответствии с настоящим Порядком.</w:t>
      </w:r>
    </w:p>
    <w:p w:rsidR="002544C4" w:rsidRDefault="002544C4" w:rsidP="002544C4">
      <w:bookmarkStart w:id="8" w:name="sub_1014"/>
      <w:bookmarkEnd w:id="7"/>
      <w:r>
        <w:t xml:space="preserve">14. В целях </w:t>
      </w:r>
      <w:proofErr w:type="gramStart"/>
      <w:r>
        <w:t>проведения оценки эффективности налоговых расходов Каракульского  сельского поселения</w:t>
      </w:r>
      <w:proofErr w:type="gramEnd"/>
      <w:r>
        <w:t>:</w:t>
      </w:r>
    </w:p>
    <w:p w:rsidR="002544C4" w:rsidRDefault="002544C4" w:rsidP="002544C4">
      <w:bookmarkStart w:id="9" w:name="sub_1008"/>
      <w:bookmarkEnd w:id="8"/>
      <w:r>
        <w:t xml:space="preserve">1) финансовый орган ежегодно, в срок до 1 марта, направляет в Межрайонную ИФНС России № 10 по Челябинской области сведения о категориях </w:t>
      </w:r>
      <w:proofErr w:type="gramStart"/>
      <w:r>
        <w:t>плательщиков</w:t>
      </w:r>
      <w:proofErr w:type="gramEnd"/>
      <w:r>
        <w:t xml:space="preserve"> с указанием обусловливающих, соответствующие налоговые расходы, нормативных правовых актов Каракульского  сельского поселения, в том числе действовавших в отчетном году и в году, предшествующем отчетному году, и иной информации, предусмотренной </w:t>
      </w:r>
      <w:hyperlink r:id="rId11" w:anchor="sub_11" w:history="1">
        <w:r>
          <w:rPr>
            <w:rStyle w:val="a7"/>
            <w:rFonts w:ascii="Times New Roman CYR" w:hAnsi="Times New Roman CYR" w:cs="Times New Roman CYR"/>
          </w:rPr>
          <w:t>приложением</w:t>
        </w:r>
      </w:hyperlink>
      <w:r>
        <w:t xml:space="preserve"> № 2 к настоящему Порядку;</w:t>
      </w:r>
    </w:p>
    <w:p w:rsidR="002544C4" w:rsidRDefault="002544C4" w:rsidP="002544C4">
      <w:bookmarkStart w:id="10" w:name="sub_1009"/>
      <w:bookmarkEnd w:id="9"/>
      <w:proofErr w:type="gramStart"/>
      <w:r>
        <w:t>2) Межрайонная ИФНС России № 10 по Челябинской области (по согласованию) ежегодно, срок до 1 мая, направляет в финансовый орган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 марта текущего финансового года, содержащие:</w:t>
      </w:r>
      <w:proofErr w:type="gramEnd"/>
    </w:p>
    <w:bookmarkEnd w:id="10"/>
    <w:p w:rsidR="002544C4" w:rsidRDefault="002544C4" w:rsidP="002544C4">
      <w:r>
        <w:t>сведения о количестве плательщиков, воспользовавшихся льготами;</w:t>
      </w:r>
    </w:p>
    <w:p w:rsidR="002544C4" w:rsidRDefault="002544C4" w:rsidP="002544C4">
      <w:r>
        <w:t>сведения о суммах выпадающих доходов  бюджета Каракульского сельского поселения  по каждому налоговому расходу Каракульского  сельского поселения;</w:t>
      </w:r>
    </w:p>
    <w:p w:rsidR="002544C4" w:rsidRDefault="002544C4" w:rsidP="002544C4">
      <w:r>
        <w:t xml:space="preserve">сведения об объемах налогов, задекларированных для уплаты плательщиками в  бюджет </w:t>
      </w:r>
      <w:proofErr w:type="spellStart"/>
      <w:r>
        <w:t>Кочердыкского</w:t>
      </w:r>
      <w:proofErr w:type="spellEnd"/>
      <w:r>
        <w:t xml:space="preserve"> сельского поселения по каждому налоговому расходу, в отношении стимулирующих налоговых расходов;</w:t>
      </w:r>
    </w:p>
    <w:p w:rsidR="002544C4" w:rsidRDefault="002544C4" w:rsidP="002544C4">
      <w:bookmarkStart w:id="11" w:name="sub_1017"/>
      <w:r>
        <w:t>15. Оценка эффективности налоговых расходов Каракульского  сельского поселения осуществляется кураторами налоговых расходов и включает:</w:t>
      </w:r>
    </w:p>
    <w:p w:rsidR="002544C4" w:rsidRDefault="002544C4" w:rsidP="002544C4">
      <w:bookmarkStart w:id="12" w:name="sub_1015"/>
      <w:bookmarkEnd w:id="11"/>
      <w:r>
        <w:t>1) оценку целесообразности налоговых расходов Каракульского  сельского поселения;</w:t>
      </w:r>
    </w:p>
    <w:p w:rsidR="002544C4" w:rsidRDefault="002544C4" w:rsidP="002544C4">
      <w:bookmarkStart w:id="13" w:name="sub_1016"/>
      <w:bookmarkEnd w:id="12"/>
      <w:r>
        <w:t>2) оценку результативности налоговых расходов Каракульского  сельского поселения.</w:t>
      </w:r>
    </w:p>
    <w:p w:rsidR="002544C4" w:rsidRDefault="002544C4" w:rsidP="002544C4">
      <w:bookmarkStart w:id="14" w:name="sub_1018"/>
      <w:bookmarkEnd w:id="13"/>
      <w:r>
        <w:t>16.  Критериями целесообразности налоговых расходов Каракульского  сельского поселения  являются:</w:t>
      </w:r>
    </w:p>
    <w:bookmarkEnd w:id="14"/>
    <w:p w:rsidR="002544C4" w:rsidRDefault="002544C4" w:rsidP="002544C4">
      <w:proofErr w:type="gramStart"/>
      <w:r>
        <w:t>- соответствие налоговых расходов Каракульского  сельского поселения целям муниципальных программ, структурным элементам муниципальных программ и (или) целям социально-экономической политики Каракульского сельского поселения, не относящимся к муниципальным;</w:t>
      </w:r>
      <w:proofErr w:type="gramEnd"/>
    </w:p>
    <w:p w:rsidR="002544C4" w:rsidRDefault="002544C4" w:rsidP="002544C4">
      <w:r>
        <w:t xml:space="preserve">- </w:t>
      </w:r>
      <w:proofErr w:type="spellStart"/>
      <w:r>
        <w:t>востребованность</w:t>
      </w:r>
      <w:proofErr w:type="spellEnd"/>
      <w:r>
        <w:t xml:space="preserve">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2544C4" w:rsidRDefault="002544C4" w:rsidP="002544C4">
      <w: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544C4" w:rsidRDefault="002544C4" w:rsidP="002544C4">
      <w:bookmarkStart w:id="15" w:name="sub_1019"/>
      <w:r>
        <w:t xml:space="preserve">17. В случае несоответствия налоговых расходов Каракульского  сельского поселения хотя бы одному из критериев, указанных в </w:t>
      </w:r>
      <w:hyperlink r:id="rId12" w:anchor="sub_1018" w:history="1">
        <w:r>
          <w:rPr>
            <w:rStyle w:val="a7"/>
            <w:rFonts w:ascii="Times New Roman CYR" w:hAnsi="Times New Roman CYR" w:cs="Times New Roman CYR"/>
            <w:b w:val="0"/>
            <w:color w:val="auto"/>
          </w:rPr>
          <w:t>1</w:t>
        </w:r>
      </w:hyperlink>
      <w:r>
        <w:t>6 настоящего Порядка, куратору налогового расхода надлежит представить в финансовый орган предложения о  сохранении (уточнении, отмене) льгот для плательщиков.</w:t>
      </w:r>
    </w:p>
    <w:p w:rsidR="002544C4" w:rsidRDefault="002544C4" w:rsidP="002544C4">
      <w:bookmarkStart w:id="16" w:name="sub_1020"/>
      <w:bookmarkEnd w:id="15"/>
      <w:r>
        <w:t>18. В качестве критерия результативности налогового расхода Каракульского сельского поселения определяется как минимум один показатель (индикатор) достижения целей муниципальной программы и (или) целей социально-экономической политики Каракульского сельского поселения, не относящихся к муниципальным программам, либо иной показатель (индикатор), на значение которого оказывают влияние налоговые расходы Каракульского сельского поселения.</w:t>
      </w:r>
    </w:p>
    <w:bookmarkEnd w:id="16"/>
    <w:p w:rsidR="002544C4" w:rsidRDefault="002544C4" w:rsidP="002544C4">
      <w: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Каракульского  сельского поселения,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544C4" w:rsidRDefault="002544C4" w:rsidP="002544C4">
      <w:bookmarkStart w:id="17" w:name="sub_1021"/>
      <w:r>
        <w:t xml:space="preserve">19. Оценка результативности налоговых расходов Каракульского  сельского поселения включает оценку бюджетной эффективности налоговых расходов </w:t>
      </w:r>
      <w:bookmarkStart w:id="18" w:name="sub_1022"/>
      <w:bookmarkEnd w:id="17"/>
      <w:r>
        <w:t xml:space="preserve">Каракульского сельского поселения </w:t>
      </w:r>
    </w:p>
    <w:p w:rsidR="002544C4" w:rsidRDefault="002544C4" w:rsidP="002544C4">
      <w:r>
        <w:t xml:space="preserve">20. В целях оценки бюджетной эффективности налоговых расходов Каракульского сельского поселения осуществляются сравнительный анализ результативности предоставления льгот и результативности </w:t>
      </w:r>
      <w:proofErr w:type="gramStart"/>
      <w:r>
        <w:t>применения альтернативных механизмов достижения целей муниципальной программы</w:t>
      </w:r>
      <w:proofErr w:type="gramEnd"/>
      <w:r>
        <w:t xml:space="preserve">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 </w:t>
      </w:r>
      <w:bookmarkStart w:id="19" w:name="sub_1026"/>
      <w:bookmarkEnd w:id="18"/>
      <w:r>
        <w:t>Каракульского  сельского поселения</w:t>
      </w:r>
    </w:p>
    <w:p w:rsidR="002544C4" w:rsidRDefault="002544C4" w:rsidP="002544C4">
      <w:pPr>
        <w:ind w:firstLine="0"/>
      </w:pPr>
      <w:r>
        <w:t xml:space="preserve">      21. </w:t>
      </w:r>
      <w:proofErr w:type="gramStart"/>
      <w:r>
        <w:t>Сравнительный анализ включает сравнение объемов расходов бюджета Каракульского сельского поселения в случае применения альтернативных механизмов достижения целей муниципальной программы и (или) целей социально-экономической политики Каракульского сельского поселения,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Каракульского сельского поселения, не относящихся к муниципальным программам, на 1 рубль</w:t>
      </w:r>
      <w:proofErr w:type="gramEnd"/>
      <w:r>
        <w:t xml:space="preserve"> налоговых расходов Каракульского сельского поселения, и на 1 рубль расходов бюджета Каракульского сельского поселения для достижения того же показателя (индикатора) в случае применения альтернативных механизмов).</w:t>
      </w:r>
    </w:p>
    <w:bookmarkEnd w:id="19"/>
    <w:p w:rsidR="002544C4" w:rsidRDefault="002544C4" w:rsidP="002544C4">
      <w:r>
        <w:t>В качестве альтернативных механизмов достижения целей муниципальной программы и (или) целей социально-экономической политики Каракульского сельского поселения, не относящихся к муниципальным программам, учитываются в том числе:</w:t>
      </w:r>
    </w:p>
    <w:p w:rsidR="002544C4" w:rsidRDefault="002544C4" w:rsidP="002544C4">
      <w:bookmarkStart w:id="20" w:name="sub_1023"/>
      <w:r>
        <w:t>1) субсидии или иные формы непосредственной финансовой поддержки плательщиков, имеющих право на льготы, за счет средств бюджета Каракульского  сельского поселения;</w:t>
      </w:r>
    </w:p>
    <w:p w:rsidR="002544C4" w:rsidRDefault="002544C4" w:rsidP="002544C4">
      <w:bookmarkStart w:id="21" w:name="sub_1024"/>
      <w:bookmarkEnd w:id="20"/>
      <w:r>
        <w:t>2) предоставление муниципальных гарантий по обязательствам плательщиков, имеющих право на льготы;</w:t>
      </w:r>
    </w:p>
    <w:p w:rsidR="002544C4" w:rsidRDefault="002544C4" w:rsidP="002544C4">
      <w:bookmarkStart w:id="22" w:name="sub_1025"/>
      <w:bookmarkEnd w:id="21"/>
      <w: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544C4" w:rsidRDefault="002544C4" w:rsidP="002544C4">
      <w:bookmarkStart w:id="23" w:name="sub_1033"/>
      <w:bookmarkEnd w:id="22"/>
      <w:r>
        <w:t>22. По итогам оценки эффективности налогового расхода Каракульского сельского поселения кураторы налоговых расходов формулируют выводы о:</w:t>
      </w:r>
    </w:p>
    <w:p w:rsidR="002544C4" w:rsidRDefault="002544C4" w:rsidP="002544C4">
      <w:bookmarkStart w:id="24" w:name="sub_1030"/>
      <w:bookmarkEnd w:id="23"/>
      <w:proofErr w:type="gramStart"/>
      <w:r>
        <w:t>1) достижении целевых характеристик налогового расхода Каракульского сельского поселения;</w:t>
      </w:r>
      <w:proofErr w:type="gramEnd"/>
    </w:p>
    <w:p w:rsidR="002544C4" w:rsidRDefault="002544C4" w:rsidP="002544C4">
      <w:bookmarkStart w:id="25" w:name="sub_1031"/>
      <w:bookmarkEnd w:id="24"/>
      <w:r>
        <w:t xml:space="preserve">2) </w:t>
      </w:r>
      <w:proofErr w:type="gramStart"/>
      <w:r>
        <w:t>вкладе</w:t>
      </w:r>
      <w:proofErr w:type="gramEnd"/>
      <w:r>
        <w:t xml:space="preserve"> налогового расхода Каракульского сельского поселения в достижение целей муниципальной программы и (или) целей социально-экономической политики Каракульского сельского поселения, не относящихся к муниципальным программам;</w:t>
      </w:r>
    </w:p>
    <w:p w:rsidR="002544C4" w:rsidRDefault="002544C4" w:rsidP="002544C4">
      <w:bookmarkStart w:id="26" w:name="sub_1032"/>
      <w:bookmarkEnd w:id="25"/>
      <w:proofErr w:type="gramStart"/>
      <w:r>
        <w:t>3) наличии или об отсутствии более результативных (менее затратных для бюджета Каракульского  сельского поселения альтернативных механизмов достижения целей муниципальной программы и (или) целей социально-экономической политики Каракульского сельского поселения, не относящихся к муниципальным программам.</w:t>
      </w:r>
      <w:proofErr w:type="gramEnd"/>
    </w:p>
    <w:p w:rsidR="002544C4" w:rsidRDefault="002544C4" w:rsidP="002544C4">
      <w:bookmarkStart w:id="27" w:name="sub_1036"/>
      <w:bookmarkEnd w:id="26"/>
    </w:p>
    <w:p w:rsidR="002544C4" w:rsidRDefault="002544C4" w:rsidP="002544C4">
      <w:r>
        <w:t>23. Кураторы налоговых расходов отражают результаты оценки налоговых расходов в аналитической записке и направляют ее в финансовый орган  в следующие сроки:</w:t>
      </w:r>
    </w:p>
    <w:p w:rsidR="002544C4" w:rsidRDefault="002544C4" w:rsidP="002544C4">
      <w:bookmarkStart w:id="28" w:name="sub_1034"/>
      <w:bookmarkEnd w:id="27"/>
      <w:r>
        <w:t>1) до 15 мая - в части оценки налоговых расходов за год, предшествующий отчетному году;</w:t>
      </w:r>
    </w:p>
    <w:p w:rsidR="002544C4" w:rsidRDefault="002544C4" w:rsidP="002544C4">
      <w:bookmarkStart w:id="29" w:name="sub_1035"/>
      <w:bookmarkEnd w:id="28"/>
      <w:r>
        <w:t>2) до 1 августа - в части оценки налоговых расходов за отчетный год.</w:t>
      </w:r>
    </w:p>
    <w:p w:rsidR="002544C4" w:rsidRDefault="002544C4" w:rsidP="002544C4">
      <w:bookmarkStart w:id="30" w:name="sub_1037"/>
      <w:bookmarkEnd w:id="29"/>
    </w:p>
    <w:p w:rsidR="002544C4" w:rsidRDefault="002544C4" w:rsidP="002544C4">
      <w:r>
        <w:t>24. Финансовый орган осуществляет обобщение сведений аналитических записок кураторов налоговых расходов о результатах оценки налоговых расходов Каракульского сельского поселения, формирует сводную аналитическую записку о результатах оценки налоговых расходов Каракульского сельского поселения и направляет ее Главе Каракульского сельского поселения в срок до 1 ноября текущего года.</w:t>
      </w:r>
    </w:p>
    <w:bookmarkEnd w:id="30"/>
    <w:p w:rsidR="002544C4" w:rsidRDefault="002544C4" w:rsidP="002544C4">
      <w:r>
        <w:t>Результаты рассмотрения оценки налоговых расходов Каракульского сельского поселения учитываются при формировании основных направлений бюджетной и налоговой политики Каракульского сельского поселения, а также при проведении оценки эффективности реализации муниципальных программ.</w:t>
      </w:r>
    </w:p>
    <w:p w:rsidR="002544C4" w:rsidRDefault="002544C4" w:rsidP="002544C4"/>
    <w:p w:rsidR="002544C4" w:rsidRDefault="002544C4" w:rsidP="002544C4">
      <w:pPr>
        <w:ind w:firstLine="0"/>
        <w:jc w:val="right"/>
        <w:rPr>
          <w:rStyle w:val="a6"/>
          <w:bCs/>
        </w:rPr>
      </w:pPr>
      <w:bookmarkStart w:id="31" w:name="sub_11"/>
    </w:p>
    <w:p w:rsidR="002544C4" w:rsidRDefault="002544C4" w:rsidP="002544C4">
      <w:pPr>
        <w:ind w:firstLine="0"/>
        <w:jc w:val="right"/>
        <w:rPr>
          <w:rStyle w:val="a6"/>
          <w:bCs/>
        </w:rPr>
      </w:pPr>
    </w:p>
    <w:p w:rsidR="002544C4" w:rsidRDefault="002544C4" w:rsidP="002544C4">
      <w:pPr>
        <w:ind w:firstLine="0"/>
        <w:jc w:val="right"/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</w:p>
    <w:p w:rsidR="002544C4" w:rsidRDefault="002544C4" w:rsidP="002544C4">
      <w:pPr>
        <w:ind w:firstLine="0"/>
        <w:rPr>
          <w:b/>
          <w:bCs/>
          <w:color w:val="26282F"/>
        </w:rPr>
      </w:pPr>
    </w:p>
    <w:p w:rsidR="002544C4" w:rsidRDefault="002544C4" w:rsidP="002544C4">
      <w:pPr>
        <w:widowControl/>
        <w:autoSpaceDE/>
        <w:autoSpaceDN/>
        <w:adjustRightInd/>
        <w:ind w:firstLine="0"/>
        <w:jc w:val="left"/>
        <w:rPr>
          <w:b/>
          <w:bCs/>
          <w:color w:val="26282F"/>
        </w:rPr>
        <w:sectPr w:rsidR="002544C4">
          <w:pgSz w:w="11900" w:h="16800"/>
          <w:pgMar w:top="567" w:right="985" w:bottom="1440" w:left="993" w:header="720" w:footer="720" w:gutter="0"/>
          <w:cols w:space="720"/>
        </w:sectPr>
      </w:pP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>Приложение № 1</w:t>
      </w:r>
      <w:r>
        <w:rPr>
          <w:b/>
          <w:bCs/>
          <w:color w:val="26282F"/>
        </w:rPr>
        <w:br/>
        <w:t xml:space="preserve">к Порядку формирования перечня </w:t>
      </w:r>
      <w:proofErr w:type="gramStart"/>
      <w:r>
        <w:rPr>
          <w:b/>
          <w:bCs/>
          <w:color w:val="26282F"/>
        </w:rPr>
        <w:t>налоговых</w:t>
      </w:r>
      <w:proofErr w:type="gramEnd"/>
      <w:r>
        <w:rPr>
          <w:b/>
          <w:bCs/>
          <w:color w:val="26282F"/>
        </w:rPr>
        <w:t xml:space="preserve"> </w:t>
      </w: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 xml:space="preserve">расходов и оценки налоговых расходов </w:t>
      </w:r>
    </w:p>
    <w:p w:rsidR="002544C4" w:rsidRDefault="002544C4" w:rsidP="002544C4">
      <w:pPr>
        <w:ind w:firstLine="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>Каракульского сельского поселения</w:t>
      </w:r>
    </w:p>
    <w:p w:rsidR="002544C4" w:rsidRDefault="002544C4" w:rsidP="002544C4">
      <w:pPr>
        <w:ind w:firstLine="0"/>
        <w:jc w:val="right"/>
      </w:pPr>
      <w:r>
        <w:rPr>
          <w:b/>
          <w:bCs/>
          <w:color w:val="26282F"/>
        </w:rPr>
        <w:t>Октябрьского муниципального района</w:t>
      </w:r>
    </w:p>
    <w:p w:rsidR="002544C4" w:rsidRDefault="002544C4" w:rsidP="002544C4"/>
    <w:p w:rsidR="002544C4" w:rsidRDefault="002544C4" w:rsidP="002544C4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Перечень</w:t>
      </w:r>
      <w:r>
        <w:rPr>
          <w:b/>
          <w:bCs/>
          <w:color w:val="26282F"/>
        </w:rPr>
        <w:br/>
        <w:t>налоговых расходов Каракульского сельского поселения Октябрьского муниципального района</w:t>
      </w:r>
    </w:p>
    <w:p w:rsidR="002544C4" w:rsidRDefault="002544C4" w:rsidP="002544C4"/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752"/>
        <w:gridCol w:w="1791"/>
        <w:gridCol w:w="1898"/>
        <w:gridCol w:w="1502"/>
        <w:gridCol w:w="1983"/>
        <w:gridCol w:w="2126"/>
        <w:gridCol w:w="2267"/>
        <w:gridCol w:w="1841"/>
      </w:tblGrid>
      <w:tr w:rsidR="002544C4" w:rsidTr="002544C4">
        <w:trPr>
          <w:trHeight w:val="3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Краткое наименование налогового расхода Каракульского сельского 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 налогового расхода Каракульского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муниципального  правового акта, которым  устанавливается  налоговая  льгота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категория </w:t>
            </w:r>
            <w:proofErr w:type="gramStart"/>
            <w:r>
              <w:rPr>
                <w:sz w:val="23"/>
                <w:szCs w:val="23"/>
              </w:rPr>
              <w:t>налогоплательщиков</w:t>
            </w:r>
            <w:proofErr w:type="gramEnd"/>
            <w:r>
              <w:rPr>
                <w:sz w:val="23"/>
                <w:szCs w:val="23"/>
              </w:rPr>
              <w:t xml:space="preserve"> для которых предусмотрена налоговая льгота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Целевая категория налогового расхода Каракульского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муниципальной </w:t>
            </w:r>
            <w:proofErr w:type="gramStart"/>
            <w:r>
              <w:rPr>
                <w:sz w:val="23"/>
                <w:szCs w:val="23"/>
              </w:rPr>
              <w:t>программы/ документа стратегического планирования/ программы  комплексного развития инфраструктуры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 структурного </w:t>
            </w:r>
            <w:proofErr w:type="gramStart"/>
            <w:r>
              <w:rPr>
                <w:sz w:val="23"/>
                <w:szCs w:val="23"/>
              </w:rPr>
              <w:t>элемента муниципальной программы/ документа стратегического планирования/ программы  комплексного развития инфраструктуры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 налогового расхода Каракульского сельского поселения</w:t>
            </w:r>
          </w:p>
        </w:tc>
      </w:tr>
      <w:tr w:rsidR="002544C4" w:rsidTr="002544C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2544C4" w:rsidTr="002544C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2544C4" w:rsidTr="002544C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4" w:rsidRDefault="002544C4">
            <w:pPr>
              <w:spacing w:line="25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2544C4" w:rsidRDefault="002544C4" w:rsidP="002544C4"/>
    <w:p w:rsidR="002544C4" w:rsidRDefault="002544C4" w:rsidP="002544C4">
      <w:pPr>
        <w:ind w:firstLine="0"/>
        <w:jc w:val="right"/>
        <w:rPr>
          <w:rStyle w:val="a6"/>
          <w:bCs/>
        </w:rPr>
      </w:pPr>
    </w:p>
    <w:p w:rsidR="002544C4" w:rsidRDefault="002544C4" w:rsidP="002544C4">
      <w:pPr>
        <w:ind w:firstLine="0"/>
        <w:jc w:val="right"/>
        <w:rPr>
          <w:rStyle w:val="a6"/>
          <w:bCs/>
        </w:rPr>
      </w:pPr>
    </w:p>
    <w:p w:rsidR="002544C4" w:rsidRDefault="002544C4" w:rsidP="002544C4">
      <w:pPr>
        <w:ind w:firstLine="0"/>
        <w:jc w:val="right"/>
        <w:rPr>
          <w:rStyle w:val="a6"/>
          <w:bCs/>
        </w:rPr>
      </w:pPr>
    </w:p>
    <w:p w:rsidR="002544C4" w:rsidRDefault="002544C4" w:rsidP="002544C4">
      <w:pPr>
        <w:ind w:firstLine="0"/>
        <w:jc w:val="right"/>
        <w:rPr>
          <w:rStyle w:val="a6"/>
          <w:bCs/>
        </w:rPr>
      </w:pPr>
    </w:p>
    <w:p w:rsidR="002544C4" w:rsidRDefault="002544C4" w:rsidP="002544C4">
      <w:pPr>
        <w:ind w:firstLine="0"/>
        <w:jc w:val="right"/>
        <w:rPr>
          <w:rStyle w:val="a6"/>
          <w:bCs/>
        </w:rPr>
      </w:pPr>
    </w:p>
    <w:p w:rsidR="002544C4" w:rsidRDefault="002544C4" w:rsidP="002544C4">
      <w:pPr>
        <w:ind w:firstLine="0"/>
        <w:jc w:val="right"/>
        <w:rPr>
          <w:rStyle w:val="a6"/>
          <w:bCs/>
        </w:rPr>
      </w:pPr>
    </w:p>
    <w:p w:rsidR="002544C4" w:rsidRDefault="002544C4" w:rsidP="002544C4">
      <w:pPr>
        <w:ind w:firstLine="0"/>
        <w:rPr>
          <w:rStyle w:val="a6"/>
          <w:bCs/>
        </w:rPr>
      </w:pPr>
    </w:p>
    <w:p w:rsidR="002544C4" w:rsidRDefault="002544C4" w:rsidP="002544C4">
      <w:pPr>
        <w:ind w:firstLine="0"/>
        <w:jc w:val="right"/>
        <w:rPr>
          <w:rStyle w:val="a6"/>
          <w:bCs/>
        </w:rPr>
      </w:pPr>
    </w:p>
    <w:p w:rsidR="002544C4" w:rsidRDefault="002544C4" w:rsidP="002544C4">
      <w:pPr>
        <w:ind w:firstLine="0"/>
        <w:jc w:val="right"/>
        <w:rPr>
          <w:rStyle w:val="a6"/>
          <w:bCs/>
        </w:rPr>
      </w:pPr>
    </w:p>
    <w:bookmarkEnd w:id="31"/>
    <w:p w:rsidR="002544C4" w:rsidRDefault="002544C4" w:rsidP="002544C4">
      <w:pPr>
        <w:jc w:val="right"/>
        <w:rPr>
          <w:rStyle w:val="a6"/>
          <w:bCs/>
        </w:rPr>
      </w:pPr>
      <w:r>
        <w:rPr>
          <w:rStyle w:val="a6"/>
          <w:bCs/>
        </w:rPr>
        <w:t>Приложение № 2</w:t>
      </w:r>
    </w:p>
    <w:p w:rsidR="002544C4" w:rsidRDefault="002544C4" w:rsidP="002544C4">
      <w:pPr>
        <w:jc w:val="right"/>
        <w:rPr>
          <w:rStyle w:val="a6"/>
          <w:bCs/>
        </w:rPr>
      </w:pPr>
      <w:r>
        <w:rPr>
          <w:rStyle w:val="a6"/>
          <w:bCs/>
        </w:rPr>
        <w:t xml:space="preserve">к Порядку формирования перечня </w:t>
      </w:r>
      <w:proofErr w:type="gramStart"/>
      <w:r>
        <w:rPr>
          <w:rStyle w:val="a6"/>
          <w:bCs/>
        </w:rPr>
        <w:t>налоговых</w:t>
      </w:r>
      <w:proofErr w:type="gramEnd"/>
      <w:r>
        <w:rPr>
          <w:rStyle w:val="a6"/>
          <w:bCs/>
        </w:rPr>
        <w:t xml:space="preserve"> </w:t>
      </w:r>
    </w:p>
    <w:p w:rsidR="002544C4" w:rsidRDefault="002544C4" w:rsidP="002544C4">
      <w:pPr>
        <w:jc w:val="right"/>
        <w:rPr>
          <w:rStyle w:val="a6"/>
          <w:bCs/>
        </w:rPr>
      </w:pPr>
      <w:r>
        <w:rPr>
          <w:rStyle w:val="a6"/>
          <w:bCs/>
        </w:rPr>
        <w:t xml:space="preserve">расходов и оценки налоговых расходов </w:t>
      </w:r>
    </w:p>
    <w:p w:rsidR="002544C4" w:rsidRDefault="002544C4" w:rsidP="002544C4">
      <w:pPr>
        <w:jc w:val="right"/>
        <w:rPr>
          <w:rStyle w:val="a6"/>
          <w:bCs/>
        </w:rPr>
      </w:pPr>
      <w:r>
        <w:rPr>
          <w:rStyle w:val="a6"/>
          <w:bCs/>
        </w:rPr>
        <w:t>Каракульского  сельского поселения</w:t>
      </w:r>
    </w:p>
    <w:p w:rsidR="002544C4" w:rsidRDefault="002544C4" w:rsidP="002544C4">
      <w:pPr>
        <w:jc w:val="right"/>
      </w:pPr>
      <w:r>
        <w:rPr>
          <w:rStyle w:val="a6"/>
          <w:bCs/>
        </w:rPr>
        <w:t>Октябрьского муниципального района</w:t>
      </w:r>
    </w:p>
    <w:p w:rsidR="002544C4" w:rsidRDefault="002544C4" w:rsidP="002544C4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Перечень</w:t>
      </w:r>
      <w:r>
        <w:rPr>
          <w:rFonts w:eastAsiaTheme="minorEastAsia"/>
        </w:rPr>
        <w:br/>
        <w:t>показателей для проведения оценки налоговых расходов Каракульского сельского поселения</w:t>
      </w:r>
    </w:p>
    <w:p w:rsidR="002544C4" w:rsidRDefault="002544C4" w:rsidP="002544C4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Октябрьского муниципального района</w:t>
      </w:r>
    </w:p>
    <w:p w:rsidR="002544C4" w:rsidRDefault="002544C4" w:rsidP="002544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0782"/>
        <w:gridCol w:w="3686"/>
      </w:tblGrid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N </w:t>
            </w:r>
          </w:p>
          <w:p w:rsidR="002544C4" w:rsidRDefault="002544C4">
            <w:pPr>
              <w:pStyle w:val="a3"/>
              <w:spacing w:line="25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Предоставляемая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Источник данных</w:t>
            </w:r>
          </w:p>
        </w:tc>
      </w:tr>
      <w:tr w:rsidR="002544C4" w:rsidTr="002544C4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 xml:space="preserve">I. Территориальная принадлежность налогового расхода 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1.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Наименование субъекта Российской Федерации - Челябинская область</w:t>
            </w:r>
          </w:p>
          <w:p w:rsidR="002544C4" w:rsidRDefault="002544C4">
            <w:pPr>
              <w:spacing w:line="256" w:lineRule="auto"/>
              <w:ind w:firstLine="0"/>
            </w:pPr>
            <w:r>
              <w:t xml:space="preserve">Муниципальное образование  - Каракульское сельское поселение </w:t>
            </w:r>
          </w:p>
          <w:p w:rsidR="002544C4" w:rsidRDefault="002544C4">
            <w:pPr>
              <w:spacing w:line="256" w:lineRule="auto"/>
              <w:ind w:firstLine="0"/>
            </w:pPr>
            <w:r>
              <w:t>Октябрьского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Финансовый орган</w:t>
            </w:r>
          </w:p>
        </w:tc>
      </w:tr>
      <w:tr w:rsidR="002544C4" w:rsidTr="002544C4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 xml:space="preserve">II. Нормативные характеристики налоговых расходов 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2.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Решения Совета депутатов Каракульского сельского поселения,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Финансовый орган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3.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 xml:space="preserve">Условия предоставления налоговых льгот, освобождений и иных преференций для плательщиков налогов, установленные Решениями Совета депутатов Каракульского сельского поселения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Финансовый орган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4.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Целевая категория плательщиков налогов, для которых предусмотрены налоговые льготы, освобождения и иные преференции, установленные Решениями Совета депутатов Каракульского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Финансовый орган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5.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Даты вступления в силу положений Решений Совета депутатов Каракульского сельского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Финансовый орган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6.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Даты начала действия предоставленных  Решениями  Совета депутатов Каракульского сельского поселения  прав  на налоговые льготы, освобождения и иные преференции по налогам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Финансовый орган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7.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Период действия налоговых льгот, освобождений и иных преференций по налогам, предоставленных Решениями  Совета депутатов Каракульского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Финансовый орган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8.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Дата прекращения действия налоговых льгот, освобождений и иных преференций по налогам, установленная Решениями Совета депутатов Каракульского 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Финансовый орган</w:t>
            </w:r>
          </w:p>
        </w:tc>
      </w:tr>
      <w:tr w:rsidR="002544C4" w:rsidTr="002544C4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 xml:space="preserve">III. Целевые характеристики налоговых расходов 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9.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Наименование налоговых льгот, освобождений и иных преференций по налогам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Финансовый орган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10.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Целевая категория налогового расхода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Финансовый орган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11.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Цели предоставления налоговых льгот, освобождений и иных преференций для плательщиков налогов, установленных Решениями Совета депутатов Каракульского 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 xml:space="preserve">Финансовый орган 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12.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Наименования налогов, по которым предусматриваются налоговые льготы, освобождения и иные преференции, установленные Решениями Совета депутатов Каракульского 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Финансовый орган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13.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Финансовый орган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14.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Показатель (индикатор) достижения целей муниципальных программ Каракульского  сельского поселения и (или) целей социально-экономической политики Каракульского  сельского поселения,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куратор налогового расхода</w:t>
            </w:r>
          </w:p>
        </w:tc>
      </w:tr>
      <w:tr w:rsidR="002544C4" w:rsidTr="002544C4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IV. Фискальные характеристики налогового расхода Челябинской области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15.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Объем налоговых льгот, освобождений и иных преференций, предоставленных для плательщиков налогов, в соответствии с Решениями Совета депутатов Каракульского 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Управление Федеральной налоговой службы России по Челябинской области (далее именуется - УФНС России по Челябинской области) (по согласованию)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16.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куратор налогового расхода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17.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Численность плательщиков налогов, воспользовавшихся налоговой льготой, освобождением и иной преференцией (единиц), установленными Решениями Совета депутатов Каракульского 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УФНС России по Челябинской области (по согласованию)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18.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 xml:space="preserve">Базовый объем налогов, задекларированный для уплаты в бюджет Каракульского сельского поселения плательщиками налогов, имеющими право на налоговые льготы, освобождения и иные преференции, установленные Решениями Совета депутатов Каракульского  сельского поселения </w:t>
            </w:r>
          </w:p>
          <w:p w:rsidR="002544C4" w:rsidRDefault="002544C4">
            <w:pPr>
              <w:pStyle w:val="a3"/>
              <w:spacing w:line="256" w:lineRule="auto"/>
            </w:pPr>
            <w:r>
              <w:t>(тыс. рублей)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УФНС России по Челябинской области (по согласованию)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19.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Объем налогов, задекларированный для уплаты в бюджет Каракульского 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УФНС России по Челябинской области (по согласованию)</w:t>
            </w:r>
          </w:p>
        </w:tc>
      </w:tr>
      <w:tr w:rsidR="002544C4" w:rsidTr="002544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  <w:jc w:val="center"/>
            </w:pPr>
            <w:r>
              <w:t>20.</w:t>
            </w:r>
          </w:p>
        </w:tc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Результат оценки эффективности налогового расхода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C4" w:rsidRDefault="002544C4">
            <w:pPr>
              <w:pStyle w:val="a3"/>
              <w:spacing w:line="256" w:lineRule="auto"/>
            </w:pPr>
            <w:r>
              <w:t>куратор налогового расхода</w:t>
            </w:r>
          </w:p>
        </w:tc>
      </w:tr>
    </w:tbl>
    <w:p w:rsidR="002544C4" w:rsidRDefault="002544C4" w:rsidP="002544C4"/>
    <w:p w:rsidR="0016603F" w:rsidRDefault="0016603F"/>
    <w:sectPr w:rsidR="0016603F" w:rsidSect="00254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3AA2"/>
    <w:multiLevelType w:val="hybridMultilevel"/>
    <w:tmpl w:val="9A9CBE26"/>
    <w:lvl w:ilvl="0" w:tplc="BB7E4AB0">
      <w:start w:val="1"/>
      <w:numFmt w:val="upperRoman"/>
      <w:lvlText w:val="%1."/>
      <w:lvlJc w:val="left"/>
      <w:pPr>
        <w:ind w:left="426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544C4"/>
    <w:rsid w:val="000B06B5"/>
    <w:rsid w:val="000D041F"/>
    <w:rsid w:val="000E2AA7"/>
    <w:rsid w:val="0013428E"/>
    <w:rsid w:val="0016603F"/>
    <w:rsid w:val="001662AE"/>
    <w:rsid w:val="001676F7"/>
    <w:rsid w:val="002544C4"/>
    <w:rsid w:val="00323329"/>
    <w:rsid w:val="00341A98"/>
    <w:rsid w:val="00406F98"/>
    <w:rsid w:val="00615BB8"/>
    <w:rsid w:val="00680B65"/>
    <w:rsid w:val="00696F94"/>
    <w:rsid w:val="006B59DA"/>
    <w:rsid w:val="0072472D"/>
    <w:rsid w:val="00783060"/>
    <w:rsid w:val="008F64AE"/>
    <w:rsid w:val="0090516F"/>
    <w:rsid w:val="0094568B"/>
    <w:rsid w:val="00972BCC"/>
    <w:rsid w:val="00A71CAF"/>
    <w:rsid w:val="00C30B75"/>
    <w:rsid w:val="00C971F0"/>
    <w:rsid w:val="00D2478E"/>
    <w:rsid w:val="00E067E2"/>
    <w:rsid w:val="00E20E07"/>
    <w:rsid w:val="00EF28A0"/>
    <w:rsid w:val="00F17C99"/>
    <w:rsid w:val="00F9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4C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4C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544C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544C4"/>
    <w:pPr>
      <w:ind w:firstLine="0"/>
      <w:jc w:val="left"/>
    </w:pPr>
  </w:style>
  <w:style w:type="paragraph" w:customStyle="1" w:styleId="a5">
    <w:name w:val="Текст (лев. подпись)"/>
    <w:basedOn w:val="a"/>
    <w:next w:val="a"/>
    <w:rsid w:val="002544C4"/>
    <w:pPr>
      <w:ind w:firstLine="0"/>
      <w:jc w:val="left"/>
    </w:pPr>
    <w:rPr>
      <w:rFonts w:ascii="Arial" w:hAnsi="Arial" w:cs="Times New Roman"/>
      <w:sz w:val="22"/>
      <w:szCs w:val="22"/>
    </w:rPr>
  </w:style>
  <w:style w:type="character" w:customStyle="1" w:styleId="a6">
    <w:name w:val="Цветовое выделение"/>
    <w:uiPriority w:val="99"/>
    <w:rsid w:val="002544C4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2544C4"/>
    <w:rPr>
      <w:rFonts w:ascii="Times New Roman" w:hAnsi="Times New Roman" w:cs="Times New Roman" w:hint="default"/>
      <w:color w:val="106BBE"/>
    </w:rPr>
  </w:style>
  <w:style w:type="table" w:styleId="a8">
    <w:name w:val="Table Grid"/>
    <w:basedOn w:val="a1"/>
    <w:uiPriority w:val="59"/>
    <w:rsid w:val="002544C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44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4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a0.209\&#1055;&#1086;&#1083;&#1086;&#1078;&#1077;&#1085;&#1080;&#1077;%20&#1087;&#1086;%20&#1085;&#1072;&#1083;&#1086;&#1075;&#1086;&#1074;&#1099;&#1084;%20&#1088;&#1072;&#1089;&#1093;&#1086;&#1076;&#1072;&#1084;%20&#1087;&#1086;&#1089;&#1077;&#1083;&#1077;&#1085;&#1080;&#1077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708141/7" TargetMode="External"/><Relationship Id="rId12" Type="http://schemas.openxmlformats.org/officeDocument/2006/relationships/hyperlink" Target="file:///C:\Temp\Rar$DIa0.209\&#1055;&#1086;&#1083;&#1086;&#1078;&#1077;&#1085;&#1080;&#1077;%20&#1087;&#1086;%20&#1085;&#1072;&#1083;&#1086;&#1075;&#1086;&#1074;&#1099;&#1084;%20&#1088;&#1072;&#1089;&#1093;&#1086;&#1076;&#1072;&#1084;%20&#1087;&#1086;&#1089;&#1077;&#1083;&#1077;&#1085;&#1080;&#1077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1743" TargetMode="External"/><Relationship Id="rId11" Type="http://schemas.openxmlformats.org/officeDocument/2006/relationships/hyperlink" Target="file:///C:\Temp\Rar$DIa0.209\&#1055;&#1086;&#1083;&#1086;&#1078;&#1077;&#1085;&#1080;&#1077;%20&#1087;&#1086;%20&#1085;&#1072;&#1083;&#1086;&#1075;&#1086;&#1074;&#1099;&#1084;%20&#1088;&#1072;&#1089;&#1093;&#1086;&#1076;&#1072;&#1084;%20&#1087;&#1086;&#1089;&#1077;&#1083;&#1077;&#1085;&#1080;&#1077;.rtf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Temp\Rar$DIa0.209\&#1055;&#1086;&#1083;&#1086;&#1078;&#1077;&#1085;&#1080;&#1077;%20&#1087;&#1086;%20&#1085;&#1072;&#1083;&#1086;&#1075;&#1086;&#1074;&#1099;&#1084;%20&#1088;&#1072;&#1089;&#1093;&#1086;&#1076;&#1072;&#1084;%20&#1087;&#1086;&#1089;&#1077;&#1083;&#1077;&#1085;&#1080;&#1077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666723&amp;sub=7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3815</Words>
  <Characters>21747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2020-08-11T07:16:00Z</dcterms:created>
  <dcterms:modified xsi:type="dcterms:W3CDTF">2020-08-11T07:17:00Z</dcterms:modified>
</cp:coreProperties>
</file>